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6A4828" w:rsidRPr="006A4828" w:rsidRDefault="006A4828" w:rsidP="006A4828">
      <w:pPr>
        <w:rPr>
          <w:rFonts w:ascii="Times New Roman" w:hAnsi="Times New Roman"/>
          <w:sz w:val="20"/>
        </w:rPr>
      </w:pPr>
    </w:p>
    <w:p w:rsidR="006A4828" w:rsidRPr="006A4828" w:rsidRDefault="006A4828" w:rsidP="00F205DA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</w:t>
      </w:r>
      <w:r w:rsidR="00F205DA">
        <w:rPr>
          <w:rFonts w:ascii="Arial" w:hAnsi="Arial" w:cs="Arial"/>
          <w:b/>
        </w:rPr>
        <w:t>Ó</w:t>
      </w:r>
      <w:r w:rsidRPr="006A4828">
        <w:rPr>
          <w:rFonts w:ascii="Arial" w:hAnsi="Arial" w:cs="Arial"/>
          <w:b/>
        </w:rPr>
        <w:t>R UMOWY</w:t>
      </w: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</w:t>
      </w:r>
      <w:r w:rsidR="00A66D98">
        <w:rPr>
          <w:rFonts w:ascii="Arial" w:hAnsi="Arial" w:cs="Arial"/>
          <w:szCs w:val="22"/>
        </w:rPr>
        <w:t>2022</w:t>
      </w:r>
      <w:r w:rsidRPr="006A4828">
        <w:rPr>
          <w:rFonts w:ascii="Arial" w:hAnsi="Arial" w:cs="Arial"/>
          <w:szCs w:val="22"/>
        </w:rPr>
        <w:t xml:space="preserve"> r. poz. </w:t>
      </w:r>
      <w:r w:rsidR="00A66D98">
        <w:rPr>
          <w:rFonts w:ascii="Arial" w:hAnsi="Arial" w:cs="Arial"/>
          <w:szCs w:val="22"/>
        </w:rPr>
        <w:t>1710</w:t>
      </w:r>
      <w:r w:rsidRPr="006A4828">
        <w:rPr>
          <w:rFonts w:ascii="Arial" w:hAnsi="Arial" w:cs="Arial"/>
          <w:szCs w:val="22"/>
        </w:rPr>
        <w:t xml:space="preserve"> ze zm.) zwanej dalej „ustawą </w:t>
      </w:r>
      <w:proofErr w:type="spellStart"/>
      <w:r w:rsidRPr="006A4828">
        <w:rPr>
          <w:rFonts w:ascii="Arial" w:hAnsi="Arial" w:cs="Arial"/>
          <w:szCs w:val="22"/>
        </w:rPr>
        <w:t>Pzp</w:t>
      </w:r>
      <w:proofErr w:type="spellEnd"/>
      <w:r w:rsidRPr="006A4828">
        <w:rPr>
          <w:rFonts w:ascii="Arial" w:hAnsi="Arial" w:cs="Arial"/>
          <w:szCs w:val="22"/>
        </w:rPr>
        <w:t>”.</w:t>
      </w: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A66D9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A66D98">
        <w:rPr>
          <w:rFonts w:ascii="Arial" w:hAnsi="Arial" w:cs="Arial"/>
          <w:b/>
          <w:bCs/>
          <w:szCs w:val="22"/>
        </w:rPr>
        <w:t xml:space="preserve">DOSTAWA ŻYWNOŚCI W GRUPIE ASORTYMENTOWEJ: </w:t>
      </w:r>
    </w:p>
    <w:p w:rsidR="006A4828" w:rsidRPr="006A4828" w:rsidRDefault="000A4444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MIĘSO I WĘDLINY</w:t>
      </w:r>
      <w:r w:rsidR="00A66D98" w:rsidRPr="00A66D98">
        <w:rPr>
          <w:rFonts w:ascii="Arial" w:hAnsi="Arial" w:cs="Arial"/>
          <w:b/>
          <w:bCs/>
          <w:szCs w:val="22"/>
        </w:rPr>
        <w:t>”</w:t>
      </w:r>
    </w:p>
    <w:p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6A482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A15DA0">
        <w:rPr>
          <w:rFonts w:ascii="Arial" w:hAnsi="Arial" w:cs="Arial"/>
          <w:bCs/>
          <w:szCs w:val="22"/>
        </w:rPr>
        <w:t>01.06.2023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UMOWA DOSTAWY</w:t>
      </w:r>
      <w:r w:rsidR="003C17C5">
        <w:rPr>
          <w:rFonts w:asciiTheme="minorHAnsi" w:hAnsiTheme="minorHAnsi" w:cstheme="minorHAnsi"/>
          <w:sz w:val="22"/>
          <w:szCs w:val="22"/>
        </w:rPr>
        <w:t xml:space="preserve"> NR A.272.</w:t>
      </w:r>
      <w:r w:rsidR="004B1C70">
        <w:rPr>
          <w:rFonts w:asciiTheme="minorHAnsi" w:hAnsiTheme="minorHAnsi" w:cstheme="minorHAnsi"/>
          <w:sz w:val="22"/>
          <w:szCs w:val="22"/>
        </w:rPr>
        <w:t>08.2023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/wzór/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zawarta w Mielcu w dniu </w:t>
      </w:r>
      <w:r w:rsidR="00A15DA0">
        <w:rPr>
          <w:rFonts w:ascii="Arial" w:hAnsi="Arial" w:cs="Arial"/>
          <w:b w:val="0"/>
          <w:bCs/>
          <w:sz w:val="22"/>
          <w:szCs w:val="22"/>
        </w:rPr>
        <w:t xml:space="preserve"> 30 czerwca </w:t>
      </w:r>
      <w:r w:rsidRPr="004E37D9">
        <w:rPr>
          <w:rFonts w:ascii="Arial" w:hAnsi="Arial" w:cs="Arial"/>
          <w:b w:val="0"/>
          <w:bCs/>
          <w:sz w:val="22"/>
          <w:szCs w:val="22"/>
        </w:rPr>
        <w:t>202</w:t>
      </w:r>
      <w:r w:rsidR="00A15DA0">
        <w:rPr>
          <w:rFonts w:ascii="Arial" w:hAnsi="Arial" w:cs="Arial"/>
          <w:b w:val="0"/>
          <w:bCs/>
          <w:sz w:val="22"/>
          <w:szCs w:val="22"/>
        </w:rPr>
        <w:t>3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r. pomiędzy  </w:t>
      </w:r>
      <w:r w:rsidRPr="004E37D9">
        <w:rPr>
          <w:rFonts w:ascii="Arial" w:hAnsi="Arial" w:cs="Arial"/>
          <w:sz w:val="22"/>
          <w:szCs w:val="22"/>
        </w:rPr>
        <w:t>POWIATEM  MIELECKIM,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ul. Wyspiańskiego 6, 39-300 Mielec, NIP 817-19-80-506  - </w:t>
      </w:r>
      <w:r w:rsidRPr="004E37D9">
        <w:rPr>
          <w:rFonts w:ascii="Arial" w:hAnsi="Arial" w:cs="Arial"/>
          <w:sz w:val="22"/>
          <w:szCs w:val="22"/>
        </w:rPr>
        <w:t>DOMEM POMOCY SPOŁECZNEJ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ul. Kardynała Stefana  Wyszyńskiego 16, 39-300 Mielec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– reprezentowanym przez: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mgr Renata Lazur - Dyrektor Domu Pomocy Społecznej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na podstawie Uchwały nr 96/681/2017 z dnia 10.01.2017 r. Zarządu Powiatu Mieleckiego zwanym dalej „</w:t>
      </w:r>
      <w:r w:rsidRPr="000764E2">
        <w:rPr>
          <w:rFonts w:ascii="Arial" w:hAnsi="Arial" w:cs="Arial"/>
          <w:sz w:val="22"/>
          <w:szCs w:val="22"/>
        </w:rPr>
        <w:t>Zamawiającym”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a  ………...............................................z siedzibą w ..........................................NIP…………. - reprezentowanym przez: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Default="009F036F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zwanym dalej </w:t>
      </w:r>
      <w:r w:rsidRPr="000764E2">
        <w:rPr>
          <w:rFonts w:ascii="Arial" w:hAnsi="Arial" w:cs="Arial"/>
          <w:sz w:val="22"/>
          <w:szCs w:val="22"/>
        </w:rPr>
        <w:t>„Wykonawcą”</w:t>
      </w:r>
    </w:p>
    <w:p w:rsidR="000764E2" w:rsidRPr="004E37D9" w:rsidRDefault="000764E2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4E37D9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wybranym w postępowaniu o udzielenie zamówienia publicznego, prowadzonego w trybie podstawowym bez negocjacji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(art. 275 pkt 1 ustawy z 11 września 2019 r. – Prawo zam</w:t>
      </w:r>
      <w:r w:rsidR="007F0296">
        <w:rPr>
          <w:rFonts w:ascii="Arial" w:hAnsi="Arial" w:cs="Arial"/>
          <w:b w:val="0"/>
          <w:bCs/>
          <w:sz w:val="22"/>
          <w:szCs w:val="22"/>
        </w:rPr>
        <w:t>ówień publicznych (Dz. U. z 2022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r. poz. 1710</w:t>
      </w:r>
      <w:r w:rsidR="00A15DA0">
        <w:rPr>
          <w:rFonts w:ascii="Arial" w:hAnsi="Arial" w:cs="Arial"/>
          <w:b w:val="0"/>
          <w:bCs/>
          <w:sz w:val="22"/>
          <w:szCs w:val="22"/>
        </w:rPr>
        <w:t xml:space="preserve"> ze zm.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) – zw. dalej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 o wartości zamówienia nie przekraczającej progów unijnych jakich stanowi art. 3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. </w:t>
      </w:r>
      <w:r w:rsidR="00127E02" w:rsidRPr="00127E02">
        <w:rPr>
          <w:rFonts w:ascii="Arial" w:hAnsi="Arial" w:cs="Arial"/>
          <w:b w:val="0"/>
          <w:bCs/>
          <w:sz w:val="22"/>
          <w:szCs w:val="22"/>
        </w:rPr>
        <w:t>Niniejsza umowa została zawarta na czas od 3.07.2023 r. do 31.12.2023 r.</w:t>
      </w:r>
    </w:p>
    <w:p w:rsidR="000764E2" w:rsidRPr="004E37D9" w:rsidRDefault="000764E2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rPr>
          <w:rFonts w:ascii="Arial" w:hAnsi="Arial" w:cs="Arial"/>
          <w:sz w:val="22"/>
          <w:szCs w:val="22"/>
        </w:rPr>
      </w:pPr>
      <w:r w:rsidRPr="000764E2">
        <w:rPr>
          <w:rFonts w:ascii="Arial" w:hAnsi="Arial" w:cs="Arial"/>
          <w:sz w:val="22"/>
          <w:szCs w:val="22"/>
        </w:rPr>
        <w:t>§ 1</w:t>
      </w:r>
    </w:p>
    <w:p w:rsidR="000764E2" w:rsidRPr="000764E2" w:rsidRDefault="000764E2" w:rsidP="000764E2">
      <w:pPr>
        <w:pStyle w:val="Tytu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Zamawiający zamawia, a Wykonawca zobowiązuje się dostarczyć towar w grupie asortymentowej: ...............................</w:t>
      </w:r>
      <w:r w:rsidR="000764E2">
        <w:rPr>
          <w:rFonts w:ascii="Arial" w:hAnsi="Arial" w:cs="Arial"/>
          <w:b w:val="0"/>
          <w:bCs/>
          <w:sz w:val="22"/>
          <w:szCs w:val="22"/>
        </w:rPr>
        <w:t>..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.... zgodnie   z  Załącznikiem  Nr 1 do niniejszej umowy.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Wykonawcy przysługuje wynagrodzenie za  dostarczony przedmiot umowy  do  kwoty brutto: .............................słownie: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….</w:t>
      </w:r>
      <w:r w:rsidRPr="004E37D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……………………………………………………..………….w tym VAT……</w:t>
      </w:r>
      <w:r w:rsidR="000764E2">
        <w:rPr>
          <w:rFonts w:ascii="Arial" w:hAnsi="Arial" w:cs="Arial"/>
          <w:b w:val="0"/>
          <w:bCs/>
          <w:sz w:val="22"/>
          <w:szCs w:val="22"/>
        </w:rPr>
        <w:t>……..</w:t>
      </w:r>
      <w:r w:rsidRPr="004E37D9">
        <w:rPr>
          <w:rFonts w:ascii="Arial" w:hAnsi="Arial" w:cs="Arial"/>
          <w:b w:val="0"/>
          <w:bCs/>
          <w:sz w:val="22"/>
          <w:szCs w:val="22"/>
        </w:rPr>
        <w:t>….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A78F3">
        <w:rPr>
          <w:rFonts w:ascii="Arial" w:hAnsi="Arial" w:cs="Arial"/>
          <w:b w:val="0"/>
          <w:bCs/>
          <w:sz w:val="22"/>
          <w:szCs w:val="22"/>
          <w:u w:val="single"/>
        </w:rPr>
        <w:t>Realizacja umowy następować będzie</w:t>
      </w:r>
      <w:r w:rsidR="00CA1187">
        <w:rPr>
          <w:rFonts w:ascii="Arial" w:hAnsi="Arial" w:cs="Arial"/>
          <w:b w:val="0"/>
          <w:bCs/>
          <w:sz w:val="22"/>
          <w:szCs w:val="22"/>
          <w:u w:val="single"/>
        </w:rPr>
        <w:t xml:space="preserve"> w dni robocze</w:t>
      </w:r>
      <w:r w:rsidRPr="006A78F3">
        <w:rPr>
          <w:rFonts w:ascii="Arial" w:hAnsi="Arial" w:cs="Arial"/>
          <w:b w:val="0"/>
          <w:bCs/>
          <w:sz w:val="22"/>
          <w:szCs w:val="22"/>
          <w:u w:val="single"/>
        </w:rPr>
        <w:t xml:space="preserve"> </w:t>
      </w:r>
      <w:r w:rsidR="00576B11" w:rsidRPr="006A78F3">
        <w:rPr>
          <w:rFonts w:ascii="Arial" w:hAnsi="Arial" w:cs="Arial"/>
          <w:b w:val="0"/>
          <w:bCs/>
          <w:sz w:val="22"/>
          <w:szCs w:val="22"/>
          <w:u w:val="single"/>
        </w:rPr>
        <w:t>od poniedziałku do piątku w godzinach 6.30 – 9.00</w:t>
      </w:r>
      <w:r w:rsidR="00CA1187">
        <w:rPr>
          <w:rFonts w:ascii="Arial" w:hAnsi="Arial" w:cs="Arial"/>
          <w:b w:val="0"/>
          <w:bCs/>
          <w:sz w:val="22"/>
          <w:szCs w:val="22"/>
          <w:u w:val="single"/>
        </w:rPr>
        <w:t xml:space="preserve"> </w:t>
      </w:r>
      <w:r w:rsidRPr="00CA1187">
        <w:rPr>
          <w:rFonts w:ascii="Arial" w:hAnsi="Arial" w:cs="Arial"/>
          <w:b w:val="0"/>
          <w:bCs/>
          <w:sz w:val="22"/>
          <w:szCs w:val="22"/>
          <w:u w:val="single"/>
        </w:rPr>
        <w:t>na podstawie każdorazowego zamówienia w formie dostaw cząstkowych.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Zamówienie składać będzie na podstawie zamówień przesłanych elektronicznie lub telefonicznie osoba upoważniona przez Zamawiającego</w:t>
      </w:r>
      <w:r w:rsidR="005223BA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Towar powinien odpowiadać  wymogom jakościowym w obrocie art. żywnościowymi, winien być I klasy, zgodny z Polską Normą oraz winien posiadać odpowiednie terminy przydatności do spożycia.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Dopuszcza się możliwość dostarczania przedmiotu umowy w gramaturze innej niż zamieszczonej w załączniku nr 1 do umowy pod warunkiem wcześniejszego uzgodnienia z Zamawiającym.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Jeżeli na etapie realizacji umowy nastąpi taka konieczność, zamawiający będzie wymagał podpisania umowy powierzenia przetwarzania danych osobowych.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lastRenderedPageBreak/>
        <w:t>§ 2</w:t>
      </w:r>
    </w:p>
    <w:p w:rsidR="005223BA" w:rsidRPr="005223BA" w:rsidRDefault="005223BA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   Wykonawca gwarantuje stałość cen.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W  przypadku zmiany stawek podatku VAT na produkty będące przedmiotem umowy,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nowa stawka obowiązuje z dniem wejścia w życie zmiany, bez konieczności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dokonywania przez Strony zmian niniejszej umowy.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3.   Dopuszcza się stosowanie niższych cen od zamieszczonych w  treści załącznika Nr 1.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3</w:t>
      </w:r>
    </w:p>
    <w:p w:rsidR="007604E4" w:rsidRPr="005223BA" w:rsidRDefault="007604E4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1.  Zapłata za realizacje cząstkową przedmiotu zamówienia nastąpi przelewem na podstawie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t xml:space="preserve">   </w:t>
      </w:r>
      <w:r w:rsidRPr="007604E4">
        <w:rPr>
          <w:rFonts w:ascii="Arial" w:hAnsi="Arial" w:cs="Arial"/>
          <w:b w:val="0"/>
          <w:bCs/>
          <w:sz w:val="22"/>
          <w:szCs w:val="22"/>
        </w:rPr>
        <w:t xml:space="preserve">prawidłowo wystawionej faktury VAT na rachunek firmowy w terminie 21 dni od daty     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otrzymania faktury. Rachunek wykonawcy wskazany na fakturze musi być zgodny z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rachunkiem umieszczonym w elektronicznym  wykazie, o którym mowa w art. 96b ustawy 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o podatku od towarów i usług z dnia 11 marca 2004 r. (Dz.U. z 2022 poz. 931 ze zm.)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</w:t>
      </w:r>
      <w:r w:rsidRPr="007604E4">
        <w:rPr>
          <w:rFonts w:ascii="Arial" w:hAnsi="Arial" w:cs="Arial"/>
          <w:b w:val="0"/>
          <w:bCs/>
          <w:sz w:val="22"/>
          <w:szCs w:val="22"/>
        </w:rPr>
        <w:t>tzw. Białej liście podatników VAT.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2. Zamawiający, wyłącza możliwość stosowania faktur elektronicznych, ustrukturyzowanych.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3.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Pr="007604E4">
        <w:rPr>
          <w:rFonts w:ascii="Arial" w:hAnsi="Arial" w:cs="Arial"/>
          <w:b w:val="0"/>
          <w:bCs/>
          <w:sz w:val="22"/>
          <w:szCs w:val="22"/>
        </w:rPr>
        <w:t>Wykonawca zobowiązany jest do wystawiania faktur na: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7604E4">
        <w:rPr>
          <w:rFonts w:ascii="Arial" w:hAnsi="Arial" w:cs="Arial"/>
          <w:sz w:val="22"/>
          <w:szCs w:val="22"/>
          <w:u w:val="single"/>
        </w:rPr>
        <w:t xml:space="preserve"> NABYWCA</w:t>
      </w:r>
      <w:r w:rsidRPr="007604E4">
        <w:rPr>
          <w:rFonts w:ascii="Arial" w:hAnsi="Arial" w:cs="Arial"/>
          <w:b w:val="0"/>
          <w:bCs/>
          <w:sz w:val="22"/>
          <w:szCs w:val="22"/>
        </w:rPr>
        <w:t xml:space="preserve"> - Powiat Mielecki, ul. Wyspiańskiego 6, 39-300 Mielec, NIP: 817-19-80-506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7604E4">
        <w:rPr>
          <w:rFonts w:ascii="Arial" w:hAnsi="Arial" w:cs="Arial"/>
          <w:sz w:val="22"/>
          <w:szCs w:val="22"/>
          <w:u w:val="single"/>
        </w:rPr>
        <w:t xml:space="preserve"> ODBIORCA</w:t>
      </w:r>
      <w:r w:rsidRPr="007604E4">
        <w:rPr>
          <w:rFonts w:ascii="Arial" w:hAnsi="Arial" w:cs="Arial"/>
          <w:b w:val="0"/>
          <w:bCs/>
          <w:sz w:val="22"/>
          <w:szCs w:val="22"/>
        </w:rPr>
        <w:t xml:space="preserve"> - Dom Pomocy Społecznej, ul. Kard. Stefana Wyszyńskiego 16, 39-300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Mielec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4.   Dostawy towarów odbywają się na koszt Wykonawcy ( załadunek, rozładunek itp. ) nie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obciąża to kosztów zakupu towarów.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5.   Faktura musi  wykazywać  jednostkowe ceny brutto oraz wartość brutto.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6.   Zamawiający zastrzega sobie prawo do niewykorzystania pełnego limitu ilościowego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przedmiotu zamówienia, określonego w Załączniku Nr 1, jednakże nie więcej niż 30%  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wskazanych w załączniku ilości bez prawa  do roszczeń z tego tytułu przez Wykonawcę;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Zamawiający zastrzega sobie prawo do zmiany  ilości i asortymentu dostaw będących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przedmiotem zamówienia określonego w Załączniku Nr 1,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7.</w:t>
      </w:r>
      <w:r>
        <w:rPr>
          <w:rFonts w:ascii="Arial" w:hAnsi="Arial" w:cs="Arial"/>
          <w:b w:val="0"/>
          <w:bCs/>
          <w:sz w:val="22"/>
          <w:szCs w:val="22"/>
        </w:rPr>
        <w:t xml:space="preserve">   </w:t>
      </w:r>
      <w:r w:rsidRPr="007604E4">
        <w:rPr>
          <w:rFonts w:ascii="Arial" w:hAnsi="Arial" w:cs="Arial"/>
          <w:b w:val="0"/>
          <w:bCs/>
          <w:sz w:val="22"/>
          <w:szCs w:val="22"/>
        </w:rPr>
        <w:t xml:space="preserve">Zwiększenie wartości przedmiotu zamówienia może nastąpić jedynie na podstawie  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aneksu, pod warunkiem, że na dzień jego podpisania DPS posiada zabezpieczone na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7604E4">
        <w:rPr>
          <w:rFonts w:ascii="Arial" w:hAnsi="Arial" w:cs="Arial"/>
          <w:b w:val="0"/>
          <w:bCs/>
          <w:sz w:val="22"/>
          <w:szCs w:val="22"/>
        </w:rPr>
        <w:t>ten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604E4">
        <w:rPr>
          <w:rFonts w:ascii="Arial" w:hAnsi="Arial" w:cs="Arial"/>
          <w:b w:val="0"/>
          <w:bCs/>
          <w:sz w:val="22"/>
          <w:szCs w:val="22"/>
        </w:rPr>
        <w:t>cel środki w planie finansowym roku bieżącego.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8.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Pr="007604E4">
        <w:rPr>
          <w:rFonts w:ascii="Arial" w:hAnsi="Arial" w:cs="Arial"/>
          <w:b w:val="0"/>
          <w:bCs/>
          <w:sz w:val="22"/>
          <w:szCs w:val="22"/>
        </w:rPr>
        <w:t xml:space="preserve">Zamawiający wyraża zgodę na stosowanie przez Wykonawcę różnic cenowych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wynikających z zaokrągleń wartości brutto produktów z załącznika nr 1 automatycznie 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wygenerowanych przez program do fakturowania.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9.   Do kontaktów w sprawie realizacji umowy wyznacza się: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 - Ze strony Zamawiającego: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   Katarzyna Sokół, tel. 17 788 84 08, adres e-mail: dietetyk@dps.mielec.pl</w:t>
      </w:r>
    </w:p>
    <w:p w:rsidR="007604E4" w:rsidRPr="007604E4" w:rsidRDefault="007604E4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 xml:space="preserve">        - Ze strony Wykonawcy:</w:t>
      </w:r>
    </w:p>
    <w:p w:rsidR="007604E4" w:rsidRDefault="007604E4" w:rsidP="007604E4">
      <w:pPr>
        <w:pStyle w:val="Tytu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7604E4">
        <w:rPr>
          <w:rFonts w:ascii="Arial" w:hAnsi="Arial" w:cs="Arial"/>
          <w:b w:val="0"/>
          <w:bCs/>
          <w:sz w:val="22"/>
          <w:szCs w:val="22"/>
        </w:rPr>
        <w:t>………………………………….tel. …………………… adres e-mail ……………………</w:t>
      </w:r>
      <w:r>
        <w:rPr>
          <w:rFonts w:ascii="Arial" w:hAnsi="Arial" w:cs="Arial"/>
          <w:b w:val="0"/>
          <w:bCs/>
          <w:sz w:val="22"/>
          <w:szCs w:val="22"/>
        </w:rPr>
        <w:br/>
      </w:r>
    </w:p>
    <w:p w:rsidR="009F036F" w:rsidRPr="00797F70" w:rsidRDefault="009F036F" w:rsidP="007604E4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4</w:t>
      </w:r>
    </w:p>
    <w:p w:rsidR="00797F70" w:rsidRPr="004E37D9" w:rsidRDefault="00797F70" w:rsidP="007604E4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>Wykonawca zobowiązuje się do wymiany niepełnowartościowego towaru w przypadku nie spełnienia wymogów w tym zakresie w terminie jednego dnia.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5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1. W razie niewykonania lub nienależytego wykonania umowy strony mogą dochodzić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odszkodowania na zasadach ogólnych.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Wykonawca jest zobowiązany do zatrudnienia przy  realizacji niniejszego zamówienia osób na warunkac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h </w:t>
      </w:r>
      <w:r w:rsidRPr="004E37D9">
        <w:rPr>
          <w:rFonts w:ascii="Arial" w:hAnsi="Arial" w:cs="Arial"/>
          <w:b w:val="0"/>
          <w:bCs/>
          <w:sz w:val="22"/>
          <w:szCs w:val="22"/>
        </w:rPr>
        <w:t>umowy o pracę. Na żądanie Zamawiającego ma obowiązek przedstawienia  stosownej umowy</w:t>
      </w:r>
      <w:r w:rsidR="00797F70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6</w:t>
      </w:r>
    </w:p>
    <w:p w:rsidR="00797F70" w:rsidRPr="00797F70" w:rsidRDefault="00797F70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7F70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 o powyższych okolicznościach, w takim przypadku  Wykonawca może żądać jedynie zapłaty należnej za dostarczony towar.      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7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Wszelkie zmiany i uzupełnienia umowy wymagają formy pisemnej pod rygorem nieważności.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We wszystkich sprawach nieuregulowanych w niniejszej umowie  zastosowanie mają przepisy Kodeksu cywilnego oraz ustawy Prawo zamówień publicznych.</w:t>
      </w:r>
    </w:p>
    <w:p w:rsidR="00797F70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Ewentualne spory powstałe na tle wykonywania przedmiotu umowy strony rozstrzygać będą polubownie. W przypadku braku porozumienia spory rozstrzygane będą przez właściwy dla Zamawiającego  sąd powszechny.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8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Poza przypadkiem o którym mowa w § 6 stronom przysługuje prawo odstąpienia od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umowy w</w:t>
      </w:r>
      <w:r w:rsidR="00A15DA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>następujących sytuacjach: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1)  Zamawiającemu przysługuje prawo odstąpienia od umowy, gdy: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Wykonawca nie rozpoczął realizacji przedmiotu umowy bez uzasadnionych przyczyn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oraz nie kontynuuje jej mimo wezwania Zamawiającego złożonego na piśmie.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2)  Wykonawcy przysługuje prawo odstąpienia od umowy jeżeli: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Zamawiający  wezwany do zapłaty zaległości za dwie kolejne następujące po sobie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bez względu na ich wartość  nie dokona zapłaty w terminie 14 dni licząc od dnia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otrzymania wezwania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Strony ustalają następujące kary umowne: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Wykonawca zobowiązany jest do zapłaty na rzecz Zamawiającego kary umownej w </w:t>
      </w:r>
      <w:proofErr w:type="spellStart"/>
      <w:r w:rsidRPr="004E37D9">
        <w:rPr>
          <w:rFonts w:ascii="Arial" w:hAnsi="Arial" w:cs="Arial"/>
          <w:b w:val="0"/>
          <w:bCs/>
          <w:sz w:val="22"/>
          <w:szCs w:val="22"/>
        </w:rPr>
        <w:t>w</w:t>
      </w:r>
      <w:proofErr w:type="spellEnd"/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wysokości 2% wartości umowy, gdy Zamawiający odstąpi od umowy z powodu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okoliczności, za które  odpowiada Wykonawca. W przypadku odstąpienia od umowy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 xml:space="preserve">Wykonawcy przysługuje wynagrodzenie za wykonaną potwierdzoną przez Zamawiającego 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część umowy pomniejszoną o kary należne zgodnie z ust. 2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9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Integralną część umowy stanowi Załącznik Nr 1  do umowy.</w:t>
      </w: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10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Umowa została sporządzona  w 4-ch  jednobrzmiących egzemplarzach,  3 dla Zamawiającego i 1 dla  Wykonawcy.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F0296" w:rsidRDefault="009F036F" w:rsidP="000764E2">
      <w:pPr>
        <w:pStyle w:val="Tytu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F0296">
        <w:rPr>
          <w:rFonts w:ascii="Arial" w:hAnsi="Arial" w:cs="Arial"/>
          <w:bCs/>
          <w:sz w:val="22"/>
          <w:szCs w:val="22"/>
        </w:rPr>
        <w:t>WYKONAWCA:</w:t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  <w:t xml:space="preserve">       ZAMAWIAJĄCY: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09E6" w:rsidRPr="00BD1CD1" w:rsidRDefault="00D509E6" w:rsidP="009F036F">
      <w:pPr>
        <w:pStyle w:val="Tytu"/>
      </w:pP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7D9F" w:rsidRDefault="00C87D9F" w:rsidP="00346DDB">
      <w:r>
        <w:separator/>
      </w:r>
    </w:p>
  </w:endnote>
  <w:endnote w:type="continuationSeparator" w:id="0">
    <w:p w:rsidR="00C87D9F" w:rsidRDefault="00C87D9F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Content>
          <w:p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F2F4E">
              <w:rPr>
                <w:b/>
                <w:bCs/>
                <w:noProof/>
                <w:sz w:val="18"/>
                <w:szCs w:val="18"/>
              </w:rPr>
              <w:t>5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F2F4E">
              <w:rPr>
                <w:b/>
                <w:bCs/>
                <w:noProof/>
                <w:sz w:val="18"/>
                <w:szCs w:val="18"/>
              </w:rPr>
              <w:t>5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7D9F" w:rsidRDefault="00C87D9F" w:rsidP="00346DDB">
      <w:r>
        <w:separator/>
      </w:r>
    </w:p>
  </w:footnote>
  <w:footnote w:type="continuationSeparator" w:id="0">
    <w:p w:rsidR="00C87D9F" w:rsidRDefault="00C87D9F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D98" w:rsidRDefault="00A66D98" w:rsidP="00A66D98">
    <w:pPr>
      <w:pStyle w:val="Nagwek"/>
    </w:pPr>
    <w:r w:rsidRPr="002D4344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eastAsia="ar-SA"/>
      </w:rPr>
    </w:pP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eastAsia="ar-SA"/>
      </w:rPr>
      <w:t xml:space="preserve">Nr postępowania: </w:t>
    </w:r>
    <w:r w:rsidR="003C17C5" w:rsidRPr="00A15DA0">
      <w:rPr>
        <w:rFonts w:ascii="Arial" w:hAnsi="Arial" w:cs="Arial"/>
        <w:b/>
        <w:color w:val="2E74B5" w:themeColor="accent1" w:themeShade="BF"/>
        <w:sz w:val="20"/>
        <w:lang w:eastAsia="ar-SA"/>
      </w:rPr>
      <w:t>A.271.</w:t>
    </w:r>
    <w:r w:rsidR="00A15DA0" w:rsidRPr="00A15DA0">
      <w:rPr>
        <w:rFonts w:ascii="Arial" w:hAnsi="Arial" w:cs="Arial"/>
        <w:b/>
        <w:color w:val="2E74B5" w:themeColor="accent1" w:themeShade="BF"/>
        <w:sz w:val="20"/>
        <w:lang w:eastAsia="ar-SA"/>
      </w:rPr>
      <w:t>08.2023</w:t>
    </w:r>
  </w:p>
  <w:p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852295">
    <w:abstractNumId w:val="1"/>
  </w:num>
  <w:num w:numId="2" w16cid:durableId="825244420">
    <w:abstractNumId w:val="12"/>
  </w:num>
  <w:num w:numId="3" w16cid:durableId="1585214439">
    <w:abstractNumId w:val="26"/>
  </w:num>
  <w:num w:numId="4" w16cid:durableId="54159924">
    <w:abstractNumId w:val="34"/>
  </w:num>
  <w:num w:numId="5" w16cid:durableId="930239890">
    <w:abstractNumId w:val="29"/>
  </w:num>
  <w:num w:numId="6" w16cid:durableId="6723446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5373186">
    <w:abstractNumId w:val="9"/>
  </w:num>
  <w:num w:numId="8" w16cid:durableId="1863661">
    <w:abstractNumId w:val="6"/>
  </w:num>
  <w:num w:numId="9" w16cid:durableId="20356150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4485989">
    <w:abstractNumId w:val="15"/>
  </w:num>
  <w:num w:numId="11" w16cid:durableId="2094575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1286121">
    <w:abstractNumId w:val="16"/>
  </w:num>
  <w:num w:numId="13" w16cid:durableId="1000549347">
    <w:abstractNumId w:val="13"/>
  </w:num>
  <w:num w:numId="14" w16cid:durableId="82074581">
    <w:abstractNumId w:val="4"/>
  </w:num>
  <w:num w:numId="15" w16cid:durableId="1285622537">
    <w:abstractNumId w:val="11"/>
  </w:num>
  <w:num w:numId="16" w16cid:durableId="1049451868">
    <w:abstractNumId w:val="2"/>
  </w:num>
  <w:num w:numId="17" w16cid:durableId="730079398">
    <w:abstractNumId w:val="8"/>
  </w:num>
  <w:num w:numId="18" w16cid:durableId="1586838697">
    <w:abstractNumId w:val="10"/>
  </w:num>
  <w:num w:numId="19" w16cid:durableId="1210848967">
    <w:abstractNumId w:val="23"/>
  </w:num>
  <w:num w:numId="20" w16cid:durableId="2129543287">
    <w:abstractNumId w:val="20"/>
  </w:num>
  <w:num w:numId="21" w16cid:durableId="1256209235">
    <w:abstractNumId w:val="28"/>
  </w:num>
  <w:num w:numId="22" w16cid:durableId="608895791">
    <w:abstractNumId w:val="7"/>
  </w:num>
  <w:num w:numId="23" w16cid:durableId="1908877577">
    <w:abstractNumId w:val="21"/>
  </w:num>
  <w:num w:numId="24" w16cid:durableId="83504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0891590">
    <w:abstractNumId w:val="17"/>
  </w:num>
  <w:num w:numId="26" w16cid:durableId="392968806">
    <w:abstractNumId w:val="14"/>
  </w:num>
  <w:num w:numId="27" w16cid:durableId="2061128489">
    <w:abstractNumId w:val="18"/>
  </w:num>
  <w:num w:numId="28" w16cid:durableId="1377966754">
    <w:abstractNumId w:val="22"/>
  </w:num>
  <w:num w:numId="29" w16cid:durableId="2063409416">
    <w:abstractNumId w:val="31"/>
  </w:num>
  <w:num w:numId="30" w16cid:durableId="2049143439">
    <w:abstractNumId w:val="27"/>
  </w:num>
  <w:num w:numId="31" w16cid:durableId="1250433721">
    <w:abstractNumId w:val="24"/>
  </w:num>
  <w:num w:numId="32" w16cid:durableId="1896694378">
    <w:abstractNumId w:val="30"/>
  </w:num>
  <w:num w:numId="33" w16cid:durableId="2031683391">
    <w:abstractNumId w:val="5"/>
  </w:num>
  <w:num w:numId="34" w16cid:durableId="2078546585">
    <w:abstractNumId w:val="33"/>
  </w:num>
  <w:num w:numId="35" w16cid:durableId="2117822736">
    <w:abstractNumId w:val="25"/>
  </w:num>
  <w:num w:numId="36" w16cid:durableId="1268270921">
    <w:abstractNumId w:val="19"/>
  </w:num>
  <w:num w:numId="37" w16cid:durableId="174418922">
    <w:abstractNumId w:val="12"/>
  </w:num>
  <w:num w:numId="38" w16cid:durableId="17052080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95616415">
    <w:abstractNumId w:val="12"/>
  </w:num>
  <w:num w:numId="40" w16cid:durableId="863322025">
    <w:abstractNumId w:val="3"/>
  </w:num>
  <w:num w:numId="41" w16cid:durableId="1262683346">
    <w:abstractNumId w:val="12"/>
  </w:num>
  <w:num w:numId="42" w16cid:durableId="1837962201">
    <w:abstractNumId w:val="12"/>
  </w:num>
  <w:num w:numId="43" w16cid:durableId="17614849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4E2"/>
    <w:rsid w:val="00076D28"/>
    <w:rsid w:val="00085836"/>
    <w:rsid w:val="000859C1"/>
    <w:rsid w:val="000966D1"/>
    <w:rsid w:val="00097B75"/>
    <w:rsid w:val="000A0C62"/>
    <w:rsid w:val="000A4444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3F31"/>
    <w:rsid w:val="000F4470"/>
    <w:rsid w:val="00100399"/>
    <w:rsid w:val="00106E22"/>
    <w:rsid w:val="00112F82"/>
    <w:rsid w:val="0011565C"/>
    <w:rsid w:val="00127E02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74A2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2F4E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879F5"/>
    <w:rsid w:val="00390FD6"/>
    <w:rsid w:val="003925A0"/>
    <w:rsid w:val="003A347D"/>
    <w:rsid w:val="003B036A"/>
    <w:rsid w:val="003B24A7"/>
    <w:rsid w:val="003C17C5"/>
    <w:rsid w:val="003C4152"/>
    <w:rsid w:val="003C4B5A"/>
    <w:rsid w:val="003D332B"/>
    <w:rsid w:val="003D3A3C"/>
    <w:rsid w:val="003D71E6"/>
    <w:rsid w:val="003E0D2D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56CC0"/>
    <w:rsid w:val="004604B0"/>
    <w:rsid w:val="00464F1C"/>
    <w:rsid w:val="0046650C"/>
    <w:rsid w:val="00471058"/>
    <w:rsid w:val="00471500"/>
    <w:rsid w:val="00471A04"/>
    <w:rsid w:val="00473827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1C70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7D9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223BA"/>
    <w:rsid w:val="00530A18"/>
    <w:rsid w:val="005350B2"/>
    <w:rsid w:val="00535D01"/>
    <w:rsid w:val="0053617B"/>
    <w:rsid w:val="00537962"/>
    <w:rsid w:val="00540E5F"/>
    <w:rsid w:val="00541554"/>
    <w:rsid w:val="00544445"/>
    <w:rsid w:val="005532A7"/>
    <w:rsid w:val="00553AA5"/>
    <w:rsid w:val="00553F4C"/>
    <w:rsid w:val="005552AE"/>
    <w:rsid w:val="005676FF"/>
    <w:rsid w:val="00572F8B"/>
    <w:rsid w:val="00574422"/>
    <w:rsid w:val="00574BB0"/>
    <w:rsid w:val="00576B11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6D88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272C"/>
    <w:rsid w:val="00643FAB"/>
    <w:rsid w:val="006476B3"/>
    <w:rsid w:val="006502F3"/>
    <w:rsid w:val="006534CD"/>
    <w:rsid w:val="0065589B"/>
    <w:rsid w:val="006601C3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97A1C"/>
    <w:rsid w:val="006A4828"/>
    <w:rsid w:val="006A74A4"/>
    <w:rsid w:val="006A78F3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04E4"/>
    <w:rsid w:val="00761F40"/>
    <w:rsid w:val="00764BB0"/>
    <w:rsid w:val="0078324F"/>
    <w:rsid w:val="007853C3"/>
    <w:rsid w:val="00794223"/>
    <w:rsid w:val="00797774"/>
    <w:rsid w:val="00797F70"/>
    <w:rsid w:val="007A0563"/>
    <w:rsid w:val="007A4108"/>
    <w:rsid w:val="007B0635"/>
    <w:rsid w:val="007B78E5"/>
    <w:rsid w:val="007C7BAA"/>
    <w:rsid w:val="007D02F2"/>
    <w:rsid w:val="007D59FA"/>
    <w:rsid w:val="007E6FEC"/>
    <w:rsid w:val="007F0296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576F5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4DFD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036F"/>
    <w:rsid w:val="009F5D77"/>
    <w:rsid w:val="00A00941"/>
    <w:rsid w:val="00A04251"/>
    <w:rsid w:val="00A13F15"/>
    <w:rsid w:val="00A1411F"/>
    <w:rsid w:val="00A15DA0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6D98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82BD0"/>
    <w:rsid w:val="00B9134D"/>
    <w:rsid w:val="00BA1104"/>
    <w:rsid w:val="00BA1E5D"/>
    <w:rsid w:val="00BA21BB"/>
    <w:rsid w:val="00BA7880"/>
    <w:rsid w:val="00BA7D15"/>
    <w:rsid w:val="00BB0C3A"/>
    <w:rsid w:val="00BB0E99"/>
    <w:rsid w:val="00BB459D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296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87D9F"/>
    <w:rsid w:val="00C91590"/>
    <w:rsid w:val="00C94C03"/>
    <w:rsid w:val="00C950A1"/>
    <w:rsid w:val="00C96046"/>
    <w:rsid w:val="00CA0E45"/>
    <w:rsid w:val="00CA1187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230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4B97"/>
    <w:rsid w:val="00E06105"/>
    <w:rsid w:val="00E10FEB"/>
    <w:rsid w:val="00E20365"/>
    <w:rsid w:val="00E21FBB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5DA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D6E"/>
  <w15:docId w15:val="{257B9558-A8E2-400B-9AC6-74681BB8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4E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4E2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4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9C0-D84E-458F-B118-1BC65B59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ELZBIETA.KALKOWSKA</cp:lastModifiedBy>
  <cp:revision>9</cp:revision>
  <cp:lastPrinted>2022-09-15T12:28:00Z</cp:lastPrinted>
  <dcterms:created xsi:type="dcterms:W3CDTF">2022-12-11T19:03:00Z</dcterms:created>
  <dcterms:modified xsi:type="dcterms:W3CDTF">2023-05-31T08:04:00Z</dcterms:modified>
</cp:coreProperties>
</file>