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D0" w:rsidRDefault="00DA02D0" w:rsidP="008847E1">
      <w:pPr>
        <w:tabs>
          <w:tab w:val="left" w:pos="3015"/>
        </w:tabs>
        <w:rPr>
          <w:rFonts w:ascii="Calibri" w:hAnsi="Calibri" w:cs="Calibri"/>
          <w:bCs/>
          <w:iCs/>
          <w:lang w:eastAsia="zh-CN"/>
        </w:rPr>
      </w:pPr>
    </w:p>
    <w:p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 xml:space="preserve">FORMULARZ </w:t>
      </w:r>
      <w:r w:rsidR="00290A04">
        <w:rPr>
          <w:rFonts w:ascii="Arial" w:hAnsi="Arial" w:cs="Arial"/>
          <w:b/>
          <w:sz w:val="22"/>
          <w:szCs w:val="22"/>
          <w:lang w:eastAsia="en-US"/>
        </w:rPr>
        <w:t>CENOWY</w:t>
      </w:r>
    </w:p>
    <w:p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</w:p>
    <w:p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:rsidR="00B14281" w:rsidRDefault="00FF7998" w:rsidP="008847E1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„DOSTAWA ŻWYNOŚCI W GRUPIE ASORTYMENTOWEJ: </w:t>
      </w:r>
      <w:r w:rsidR="007A049C">
        <w:rPr>
          <w:rFonts w:ascii="Arial" w:hAnsi="Arial" w:cs="Arial"/>
          <w:b/>
          <w:bCs/>
          <w:sz w:val="22"/>
          <w:szCs w:val="22"/>
        </w:rPr>
        <w:t>MIĘSO I WĘDLINY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:rsidR="00B8493B" w:rsidRPr="008847E1" w:rsidRDefault="00B8493B" w:rsidP="008847E1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345" w:type="dxa"/>
        <w:tblInd w:w="-1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36"/>
        <w:gridCol w:w="3826"/>
        <w:gridCol w:w="992"/>
        <w:gridCol w:w="1416"/>
        <w:gridCol w:w="851"/>
        <w:gridCol w:w="1624"/>
      </w:tblGrid>
      <w:tr w:rsidR="00B8493B" w:rsidRPr="00D55C90" w:rsidTr="00BC498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Lp.</w:t>
            </w: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Asortyment towaru</w:t>
            </w: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J.m.</w:t>
            </w: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Ilość</w:t>
            </w: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493B" w:rsidRPr="00D55C90" w:rsidRDefault="00B8493B" w:rsidP="00BC4985">
            <w:pPr>
              <w:pStyle w:val="Nagwek11"/>
              <w:tabs>
                <w:tab w:val="left" w:pos="0"/>
              </w:tabs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Cena jedn.</w:t>
            </w:r>
          </w:p>
          <w:p w:rsidR="00B8493B" w:rsidRPr="00D55C90" w:rsidRDefault="00B8493B" w:rsidP="00BC4985">
            <w:pPr>
              <w:pStyle w:val="Nagwek11"/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Brutto</w:t>
            </w:r>
          </w:p>
          <w:p w:rsidR="00B8493B" w:rsidRPr="00D55C90" w:rsidRDefault="00B8493B" w:rsidP="00BC4985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5C90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493B" w:rsidRPr="00D55C90" w:rsidRDefault="00B8493B" w:rsidP="00BC4985">
            <w:pPr>
              <w:pStyle w:val="Nagwek11"/>
              <w:tabs>
                <w:tab w:val="left" w:pos="0"/>
              </w:tabs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Wartość Brutto /PLN/</w:t>
            </w:r>
          </w:p>
          <w:p w:rsidR="00B8493B" w:rsidRPr="00D55C90" w:rsidRDefault="00B8493B" w:rsidP="00BC4985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5C90">
              <w:rPr>
                <w:rFonts w:ascii="Arial" w:hAnsi="Arial" w:cs="Arial"/>
                <w:b/>
                <w:sz w:val="22"/>
                <w:szCs w:val="22"/>
              </w:rPr>
              <w:t>6 /4x5/</w:t>
            </w: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Mięso i Wędliny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  <w:lang w:val="de-DE"/>
              </w:rPr>
              <w:t>-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Nagwek11"/>
              <w:tabs>
                <w:tab w:val="left" w:pos="0"/>
              </w:tabs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b/>
                <w:sz w:val="22"/>
                <w:szCs w:val="22"/>
                <w:lang w:val="de-DE"/>
              </w:rPr>
              <w:t>-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>-</w:t>
            </w: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1.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Baleron o zawartości nie mniejszej niż: mięsa karkówki wieprzowej  68%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rPr>
          <w:trHeight w:val="1452"/>
        </w:trPr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Boczek faszerowany mięsem mielonym wieprzowym o zawartości nie mniejszej niż: boczek wieprzowy 30%, mięsa wieprzowego  kl I 46%,  mięsa wieprzowego kl  II 16%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Boczek wędzony o zawartości nie mniejszej niż: boczku surowego wieprzowego  78%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4.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Boczek  z pietruszką parzony o zawartości nie mniejszej niż 48% mięsa wieprzowego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5.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Flaki gotowe o zawartości nie mniejszej niż:  30% żołądków wołowych i mięsa wieprzowego kl. II 24%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6.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Karkówka b/k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7.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Kaszanka o zawartości nie mniejszej niż:  mięsa wieprzowego kl. II  30%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8.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 xml:space="preserve">Kiełbasa  lenczowa  o zawartości nie mniejszej niż: mięsa wieprzowego   </w:t>
            </w:r>
            <w:r w:rsidRPr="00D55C90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62%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9.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drobiowa krakowska  o zawartości nie mniejszej niż filetu drobiowego 40% i mięsa wieprzowego II  40%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10.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 xml:space="preserve">Kiełbasa drobiowa, parzona o zawartości  nie mniejszej niż: mięsa drobiowego ze skórą  87%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rPr>
          <w:trHeight w:val="1241"/>
        </w:trPr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11.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krakowska  gruba o zawartości nie mniejszej niż:  mięsa wieprzowego  kl. I  60% i mięsa wieprzowego kl. II  12%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12.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mortadela o zawartości nie mniejszej niż:  mięsa wieprzowego kl. II  42%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13.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szynkowa o zawartości nie mniejszej niż: mięsa wieprzowego  68%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14.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śląska o zawartości nie mniejszej niż: mięsa wieprzowego 48%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15.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wiejska o  zawartości  nie mniejszej niż: mięsa wieprzowego   85% (w tym kl. 64%, kl. II 21%)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16.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zwyczajna o zawartości nie mniejszej niż: mięsa wieprzowego   48 %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17.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Kiełbasa żywiecka  o zawartości nie mniejszej niż: mięsa wieprzowego   72 %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18.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 xml:space="preserve">Kiełbasa żurkowa o zawartości  nie mniejszej niż: mięsa wieprzowego   </w:t>
            </w:r>
            <w:r w:rsidRPr="00D55C90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75%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19.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Kości ze schabu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20.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Kości zwykłe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21.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Łopatka b/k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22.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Łopatka wędzona o zawartości nie mniejszej niż:  mięsa wieprzowego  68%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23.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Mięso szynkowe b/k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24.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Mielonka w galarecie o zawartości nie mniejszej niż: mięsa wieprzowego  58%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25.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Parówka gruba wieprzowa o zawartości nie mniejszej niż:  mięsa wieprzowego  kl. II  38%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26.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Pasztet biały (parzony) o zawartości  nie mniejszej niż: mięsa wieprzowego kl. II  21%, podgarla wieprzowego 20%, wątroby wieprzowej 15%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27.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Pasztet pieczony wieprzowy zawartości nie mniejszej niż:  mięsa wieprzowego kl. II  26%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97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28.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Polędwica wędzona (parzona) o nie mniejszej niż:  schabu wieprzowego  65%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29.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Polędwica beskidzka o zawartości nie mniejszej niż: polędwiczki wieprzowej  70%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30.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Rolada schabowa o zawartości nie mniejszej niż:  schabu wieprzowego  65%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31.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 xml:space="preserve">Salceson (wędlina podrobowa, parzona) o zawartości nie mniejszej </w:t>
            </w:r>
            <w:r w:rsidRPr="00D55C90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niż 67% łbów  wieprzowych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lastRenderedPageBreak/>
              <w:t>32.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>Schab b/k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>33.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 xml:space="preserve">Schab wieprzowy wędzony bezkonserwantów o zawartości  nie mniejszejniż: schabu wieprzowego bez kości  87%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de-DE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de-DE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34.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Słonina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35.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Szynka gotowana wędzona o zawartości nie mniejszej niż:  mięsa szynki wieprzowej  68%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36.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Szynka chłopska (wędzona) o zawartości nie mniejszej niż:  szynki wieprzowej bez kości  71%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37.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Szynka pieczona o zawartości nie mniejszej niż: mięsa szynki wieprzowej  68 %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  <w:p w:rsidR="00B8493B" w:rsidRPr="00D55C90" w:rsidRDefault="00B8493B" w:rsidP="00B8493B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38.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Szynka wiejska (wędzona, parzona) o zawartości nie mniejszej niż: mięsa szynki  68%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39.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Wieprzowina 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8493B" w:rsidRPr="00D55C90" w:rsidTr="00BC4985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360" w:lineRule="auto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D55C90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493B" w:rsidRPr="00D55C90" w:rsidRDefault="00B8493B" w:rsidP="00BC4985">
            <w:pPr>
              <w:pStyle w:val="Standard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</w:tr>
    </w:tbl>
    <w:p w:rsidR="00B8493B" w:rsidRPr="00CE07CE" w:rsidRDefault="00B8493B" w:rsidP="00B8493B">
      <w:pPr>
        <w:pStyle w:val="Tekstpodstawowy2"/>
        <w:jc w:val="right"/>
        <w:rPr>
          <w:b/>
          <w:bCs/>
          <w:sz w:val="20"/>
          <w:szCs w:val="20"/>
        </w:rPr>
      </w:pPr>
      <w:r w:rsidRPr="00CE07CE">
        <w:rPr>
          <w:b/>
          <w:bCs/>
          <w:sz w:val="20"/>
          <w:szCs w:val="20"/>
        </w:rPr>
        <w:t>.</w:t>
      </w:r>
    </w:p>
    <w:p w:rsidR="00B8493B" w:rsidRDefault="00B8493B" w:rsidP="00B8493B">
      <w:pPr>
        <w:pStyle w:val="Standard"/>
        <w:jc w:val="center"/>
        <w:rPr>
          <w:rFonts w:eastAsia="Times New Roman" w:cs="Times New Roman"/>
          <w:b/>
          <w:szCs w:val="20"/>
        </w:rPr>
      </w:pPr>
    </w:p>
    <w:p w:rsidR="00B14281" w:rsidRPr="00B14281" w:rsidRDefault="00B14281" w:rsidP="00B14281">
      <w:pPr>
        <w:widowControl w:val="0"/>
        <w:suppressAutoHyphens/>
        <w:autoSpaceDN w:val="0"/>
        <w:jc w:val="center"/>
        <w:rPr>
          <w:kern w:val="3"/>
          <w:sz w:val="20"/>
          <w:szCs w:val="20"/>
        </w:rPr>
      </w:pP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>Wyliczoną wartość zamówienia z poz. RAZEM WARTOŚĆ należy przenieść do formularza ofertowego. Przedstawiony powyżej załącznik jest integralną częścią oferty, zawiera sposób kalkulacji ceny oferty.</w:t>
      </w: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EF199D">
        <w:rPr>
          <w:rFonts w:ascii="Arial" w:eastAsia="Arial" w:hAnsi="Arial" w:cs="Arial"/>
          <w:b/>
          <w:sz w:val="22"/>
          <w:szCs w:val="22"/>
          <w:lang w:eastAsia="zh-CN"/>
        </w:rPr>
        <w:t>Uwagi: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 Składając ofertę należy pamiętać o pełnym i dokładnym wypełnieniu wszystkich pozycji. Brak wypełnienia nawet jednej pozycji skutkować będzie odrzuceniem oferty. Podane ceny brutto w formularzu powinny uwzględniać wszystkie koszty związane z realizacją zamówienia, np. koszty transportu, upusty czy rabaty. W pozycji „RAZEM WARTOŚĆ” należy podać wartość sumarycznie zliczonych poszczególnych wartości.</w:t>
      </w: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ED4931">
        <w:rPr>
          <w:rFonts w:ascii="Arial" w:eastAsia="Arial" w:hAnsi="Arial" w:cs="Arial"/>
          <w:b/>
          <w:sz w:val="22"/>
          <w:szCs w:val="22"/>
          <w:lang w:eastAsia="zh-CN"/>
        </w:rPr>
        <w:t>W prowadzonym postępowaniu zostanie wybrana oferta, która według formuły oceny ofert uzyska największą ilość punktów oraz spełni wszystkie wymagania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. </w:t>
      </w: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:rsidR="008847E1" w:rsidRPr="004062C1" w:rsidRDefault="008847E1" w:rsidP="008847E1">
      <w:pPr>
        <w:spacing w:line="276" w:lineRule="auto"/>
        <w:jc w:val="both"/>
        <w:rPr>
          <w:rFonts w:ascii="Arial" w:eastAsia="Arial" w:hAnsi="Arial" w:cs="Arial"/>
          <w:sz w:val="18"/>
          <w:szCs w:val="18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 xml:space="preserve">                                                              ………………………………………….</w:t>
      </w:r>
      <w:r>
        <w:rPr>
          <w:rFonts w:ascii="Arial" w:eastAsia="Arial" w:hAnsi="Arial" w:cs="Arial"/>
          <w:sz w:val="22"/>
          <w:szCs w:val="22"/>
          <w:lang w:eastAsia="zh-CN"/>
        </w:rPr>
        <w:br/>
        <w:t xml:space="preserve">                                                                           </w:t>
      </w:r>
      <w:r>
        <w:rPr>
          <w:rFonts w:ascii="Arial" w:eastAsia="Arial" w:hAnsi="Arial" w:cs="Arial"/>
          <w:sz w:val="18"/>
          <w:szCs w:val="18"/>
          <w:lang w:eastAsia="zh-CN"/>
        </w:rPr>
        <w:t>Podpis Wykonawcy</w:t>
      </w:r>
    </w:p>
    <w:p w:rsidR="00E03D18" w:rsidRPr="00465B22" w:rsidRDefault="00E03D18" w:rsidP="00E03D18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sectPr w:rsidR="00E03D18" w:rsidRPr="00465B22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136" w:rsidRDefault="00BD4136" w:rsidP="007506A5">
      <w:r>
        <w:separator/>
      </w:r>
    </w:p>
  </w:endnote>
  <w:endnote w:type="continuationSeparator" w:id="1">
    <w:p w:rsidR="00BD4136" w:rsidRDefault="00BD4136" w:rsidP="00750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136" w:rsidRDefault="00BD4136" w:rsidP="007506A5">
      <w:r>
        <w:separator/>
      </w:r>
    </w:p>
  </w:footnote>
  <w:footnote w:type="continuationSeparator" w:id="1">
    <w:p w:rsidR="00BD4136" w:rsidRDefault="00BD4136" w:rsidP="00750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B22" w:rsidRPr="00290A04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290A04">
      <w:rPr>
        <w:rFonts w:ascii="Calibri" w:hAnsi="Calibri" w:cs="Calibri"/>
        <w:b/>
        <w:i/>
        <w:sz w:val="18"/>
        <w:szCs w:val="18"/>
        <w:highlight w:val="yellow"/>
        <w:lang w:eastAsia="ar-SA"/>
      </w:rPr>
      <w:t xml:space="preserve">Załącznik nr </w:t>
    </w:r>
    <w:r w:rsidR="00290A04" w:rsidRPr="00290A04">
      <w:rPr>
        <w:rFonts w:ascii="Calibri" w:hAnsi="Calibri" w:cs="Calibri"/>
        <w:b/>
        <w:i/>
        <w:sz w:val="18"/>
        <w:szCs w:val="18"/>
        <w:highlight w:val="yellow"/>
        <w:lang w:eastAsia="ar-SA"/>
      </w:rPr>
      <w:t>3</w:t>
    </w:r>
    <w:r w:rsidRPr="00290A04">
      <w:rPr>
        <w:rFonts w:ascii="Calibri" w:hAnsi="Calibri" w:cs="Calibri"/>
        <w:b/>
        <w:i/>
        <w:sz w:val="18"/>
        <w:szCs w:val="18"/>
        <w:highlight w:val="yellow"/>
        <w:lang w:eastAsia="ar-SA"/>
      </w:rPr>
      <w:t xml:space="preserve"> do</w:t>
    </w:r>
    <w:r w:rsidR="00290A04" w:rsidRPr="00290A04">
      <w:rPr>
        <w:rFonts w:ascii="Calibri" w:hAnsi="Calibri" w:cs="Calibri"/>
        <w:b/>
        <w:i/>
        <w:sz w:val="18"/>
        <w:szCs w:val="18"/>
        <w:highlight w:val="yellow"/>
        <w:lang w:eastAsia="ar-SA"/>
      </w:rPr>
      <w:t>PO</w:t>
    </w:r>
    <w:r w:rsidR="001C3D03" w:rsidRPr="00290A04">
      <w:rPr>
        <w:rFonts w:ascii="Calibri" w:hAnsi="Calibri" w:cs="Calibri"/>
        <w:b/>
        <w:i/>
        <w:sz w:val="18"/>
        <w:szCs w:val="18"/>
        <w:highlight w:val="yellow"/>
        <w:lang w:eastAsia="ar-SA"/>
      </w:rPr>
      <w:t>- Rozdział I</w:t>
    </w:r>
    <w:r w:rsidR="00290A04" w:rsidRPr="00290A04">
      <w:rPr>
        <w:rFonts w:ascii="Calibri" w:hAnsi="Calibri" w:cs="Calibri"/>
        <w:b/>
        <w:i/>
        <w:sz w:val="18"/>
        <w:szCs w:val="18"/>
        <w:highlight w:val="yellow"/>
        <w:lang w:eastAsia="ar-SA"/>
      </w:rPr>
      <w:t>I</w:t>
    </w:r>
    <w:r w:rsidRPr="00290A04">
      <w:rPr>
        <w:rFonts w:ascii="Calibri" w:hAnsi="Calibri" w:cs="Calibri"/>
        <w:b/>
        <w:i/>
        <w:sz w:val="18"/>
        <w:szCs w:val="18"/>
        <w:highlight w:val="yellow"/>
        <w:lang w:eastAsia="ar-SA"/>
      </w:rPr>
      <w:t xml:space="preserve"> – Formularz </w:t>
    </w:r>
    <w:r w:rsidR="00290A04" w:rsidRPr="00290A04">
      <w:rPr>
        <w:rFonts w:ascii="Calibri" w:hAnsi="Calibri" w:cs="Calibri"/>
        <w:b/>
        <w:i/>
        <w:sz w:val="18"/>
        <w:szCs w:val="18"/>
        <w:highlight w:val="yellow"/>
        <w:lang w:eastAsia="ar-SA"/>
      </w:rPr>
      <w:t>Cenowy</w:t>
    </w:r>
  </w:p>
  <w:p w:rsidR="00FF7998" w:rsidRPr="00FF7998" w:rsidRDefault="00FF7998" w:rsidP="00FF7998">
    <w:pPr>
      <w:tabs>
        <w:tab w:val="center" w:pos="4536"/>
        <w:tab w:val="right" w:pos="9072"/>
      </w:tabs>
    </w:pPr>
    <w:r w:rsidRPr="00FF7998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998" w:rsidRPr="00FF7998" w:rsidRDefault="00FF7998" w:rsidP="00FF7998">
    <w:pPr>
      <w:tabs>
        <w:tab w:val="center" w:pos="4536"/>
        <w:tab w:val="right" w:pos="9072"/>
      </w:tabs>
    </w:pPr>
  </w:p>
  <w:p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eastAsia="ar-SA"/>
      </w:rPr>
    </w:pPr>
  </w:p>
  <w:p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eastAsia="ar-SA"/>
      </w:rPr>
      <w:t xml:space="preserve">Nr postępowania: </w:t>
    </w:r>
    <w:r w:rsidR="007A049C">
      <w:rPr>
        <w:rFonts w:ascii="Calibri" w:hAnsi="Calibri"/>
        <w:b/>
        <w:bCs/>
        <w:color w:val="4F81BD"/>
        <w:sz w:val="18"/>
        <w:szCs w:val="18"/>
        <w:lang w:eastAsia="ar-SA"/>
      </w:rPr>
      <w:t>A.271.14</w:t>
    </w:r>
    <w:r w:rsidR="00FF7998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  <w:bookmarkEnd w:id="0"/>
  </w:p>
  <w:p w:rsidR="007506A5" w:rsidRDefault="007506A5" w:rsidP="007506A5">
    <w:pPr>
      <w:pStyle w:val="Nagwek"/>
      <w:ind w:left="-56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B905C0"/>
    <w:rsid w:val="000E3AB6"/>
    <w:rsid w:val="000F0A83"/>
    <w:rsid w:val="000F0FA2"/>
    <w:rsid w:val="00110F12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90A04"/>
    <w:rsid w:val="002C38D9"/>
    <w:rsid w:val="00345DCF"/>
    <w:rsid w:val="00347C62"/>
    <w:rsid w:val="003A6AA6"/>
    <w:rsid w:val="003C0AD3"/>
    <w:rsid w:val="003D3B06"/>
    <w:rsid w:val="003D4B05"/>
    <w:rsid w:val="00404072"/>
    <w:rsid w:val="00430DF6"/>
    <w:rsid w:val="00450ED3"/>
    <w:rsid w:val="00465B22"/>
    <w:rsid w:val="00470FC1"/>
    <w:rsid w:val="004B5B9E"/>
    <w:rsid w:val="004C545A"/>
    <w:rsid w:val="004D281B"/>
    <w:rsid w:val="004F3870"/>
    <w:rsid w:val="005316DA"/>
    <w:rsid w:val="00532557"/>
    <w:rsid w:val="00541249"/>
    <w:rsid w:val="0056532A"/>
    <w:rsid w:val="0057207E"/>
    <w:rsid w:val="0057547B"/>
    <w:rsid w:val="005855C7"/>
    <w:rsid w:val="005D6A47"/>
    <w:rsid w:val="0061027E"/>
    <w:rsid w:val="00650017"/>
    <w:rsid w:val="006C2E03"/>
    <w:rsid w:val="007354A5"/>
    <w:rsid w:val="007506A5"/>
    <w:rsid w:val="007764D5"/>
    <w:rsid w:val="00781496"/>
    <w:rsid w:val="00783E4F"/>
    <w:rsid w:val="007A049C"/>
    <w:rsid w:val="0081699D"/>
    <w:rsid w:val="00826525"/>
    <w:rsid w:val="00844D4B"/>
    <w:rsid w:val="008847E1"/>
    <w:rsid w:val="008B528F"/>
    <w:rsid w:val="008C0F71"/>
    <w:rsid w:val="008C731C"/>
    <w:rsid w:val="00945E0D"/>
    <w:rsid w:val="009501F0"/>
    <w:rsid w:val="009C03FB"/>
    <w:rsid w:val="009D3CCC"/>
    <w:rsid w:val="009F294F"/>
    <w:rsid w:val="00A873E5"/>
    <w:rsid w:val="00B05D71"/>
    <w:rsid w:val="00B14281"/>
    <w:rsid w:val="00B7253C"/>
    <w:rsid w:val="00B845B3"/>
    <w:rsid w:val="00B8493B"/>
    <w:rsid w:val="00B860A9"/>
    <w:rsid w:val="00B905C0"/>
    <w:rsid w:val="00BA63E6"/>
    <w:rsid w:val="00BB1314"/>
    <w:rsid w:val="00BD4136"/>
    <w:rsid w:val="00C20448"/>
    <w:rsid w:val="00C43C42"/>
    <w:rsid w:val="00C827BC"/>
    <w:rsid w:val="00CB2EB3"/>
    <w:rsid w:val="00CC629F"/>
    <w:rsid w:val="00CF0DDE"/>
    <w:rsid w:val="00D6113C"/>
    <w:rsid w:val="00D73A01"/>
    <w:rsid w:val="00DA02D0"/>
    <w:rsid w:val="00DB53EC"/>
    <w:rsid w:val="00E03D18"/>
    <w:rsid w:val="00E40057"/>
    <w:rsid w:val="00E771DF"/>
    <w:rsid w:val="00E871FA"/>
    <w:rsid w:val="00E93A5C"/>
    <w:rsid w:val="00EC3790"/>
    <w:rsid w:val="00EC3F30"/>
    <w:rsid w:val="00ED1EDF"/>
    <w:rsid w:val="00EE0274"/>
    <w:rsid w:val="00EF199D"/>
    <w:rsid w:val="00FB6ECD"/>
    <w:rsid w:val="00FF1320"/>
    <w:rsid w:val="00FF2A22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E1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49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49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8493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ek11">
    <w:name w:val="Nagłówek 11"/>
    <w:basedOn w:val="Standard"/>
    <w:next w:val="Standard"/>
    <w:rsid w:val="00B8493B"/>
    <w:pPr>
      <w:keepNext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AGNIESZKA.KACZKOWSKA</dc:creator>
  <cp:lastModifiedBy>Dom</cp:lastModifiedBy>
  <cp:revision>2</cp:revision>
  <dcterms:created xsi:type="dcterms:W3CDTF">2022-12-11T19:02:00Z</dcterms:created>
  <dcterms:modified xsi:type="dcterms:W3CDTF">2022-12-11T19:02:00Z</dcterms:modified>
</cp:coreProperties>
</file>